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7"/>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天方药业有限公司原料药分厂</w:t>
            </w:r>
            <w:r>
              <w:rPr>
                <w:rFonts w:hint="eastAsia"/>
                <w:sz w:val="21"/>
                <w:szCs w:val="21"/>
                <w:lang w:val="en-US" w:eastAsia="zh-CN"/>
              </w:rPr>
              <w:t>安全现状评价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eastAsia" w:eastAsia="宋体"/>
                <w:sz w:val="21"/>
                <w:szCs w:val="21"/>
                <w:lang w:eastAsia="zh-CN"/>
              </w:rPr>
            </w:pPr>
            <w:r>
              <w:rPr>
                <w:rFonts w:hint="eastAsia"/>
                <w:sz w:val="21"/>
                <w:szCs w:val="21"/>
                <w:lang w:eastAsia="zh-CN"/>
              </w:rPr>
              <w:t>豫安评2023040070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440" w:firstLineChars="200"/>
              <w:textAlignment w:val="auto"/>
              <w:rPr>
                <w:color w:val="000000"/>
                <w:sz w:val="22"/>
                <w:szCs w:val="22"/>
                <w:lang w:val="zh-CN"/>
              </w:rPr>
            </w:pPr>
            <w:r>
              <w:rPr>
                <w:color w:val="000000"/>
                <w:sz w:val="22"/>
                <w:szCs w:val="22"/>
                <w:lang w:val="zh-CN"/>
              </w:rPr>
              <w:t>天方药业有限公司（以下简称“天方药业”）成立于2013年11月13日，企业性质为有限责任公司（非自然人投资或控股的法人独资），注册资本肆亿贰仟万圆整，住所位于驻马店市驿城区光明路2号，法人代表张金立。经营范围：大容量注射剂、片剂（含激素类）、硬胶囊剂、软膏剂、乳膏剂、酊剂（外用）、原料药、药用辅料、精神药品、小容量注射剂生产销售（以上按《药品生产许可证》核定的期限和范围经营）。</w:t>
            </w:r>
          </w:p>
          <w:p>
            <w:pPr>
              <w:keepNext w:val="0"/>
              <w:keepLines w:val="0"/>
              <w:pageBreakBefore w:val="0"/>
              <w:widowControl w:val="0"/>
              <w:kinsoku/>
              <w:wordWrap/>
              <w:overflowPunct/>
              <w:topLinePunct w:val="0"/>
              <w:bidi w:val="0"/>
              <w:spacing w:line="240" w:lineRule="auto"/>
              <w:ind w:firstLine="440" w:firstLineChars="200"/>
              <w:jc w:val="left"/>
              <w:textAlignment w:val="auto"/>
              <w:rPr>
                <w:color w:val="000000"/>
                <w:sz w:val="22"/>
                <w:szCs w:val="22"/>
              </w:rPr>
            </w:pPr>
            <w:r>
              <w:rPr>
                <w:color w:val="000000"/>
                <w:sz w:val="22"/>
                <w:szCs w:val="22"/>
              </w:rPr>
              <w:t>天方药业</w:t>
            </w:r>
            <w:r>
              <w:rPr>
                <w:color w:val="000000"/>
                <w:sz w:val="22"/>
                <w:szCs w:val="22"/>
                <w:lang w:val="zh-CN"/>
              </w:rPr>
              <w:t>现有职工2650人：其</w:t>
            </w:r>
            <w:r>
              <w:rPr>
                <w:color w:val="000000"/>
                <w:sz w:val="22"/>
                <w:szCs w:val="22"/>
              </w:rPr>
              <w:t>中</w:t>
            </w:r>
            <w:r>
              <w:rPr>
                <w:color w:val="000000"/>
                <w:sz w:val="22"/>
                <w:szCs w:val="22"/>
                <w:lang w:val="zh-CN"/>
              </w:rPr>
              <w:t>制剂分厂（含公司行政人员）共1380人，</w:t>
            </w:r>
            <w:r>
              <w:rPr>
                <w:color w:val="000000"/>
                <w:sz w:val="22"/>
                <w:szCs w:val="22"/>
              </w:rPr>
              <w:t>原料药</w:t>
            </w:r>
            <w:r>
              <w:rPr>
                <w:color w:val="000000"/>
                <w:sz w:val="22"/>
                <w:szCs w:val="22"/>
                <w:lang w:val="zh-CN"/>
              </w:rPr>
              <w:t>分厂（</w:t>
            </w:r>
            <w:r>
              <w:rPr>
                <w:color w:val="000000"/>
                <w:sz w:val="22"/>
                <w:szCs w:val="22"/>
              </w:rPr>
              <w:t>包含原合成分厂</w:t>
            </w:r>
            <w:r>
              <w:rPr>
                <w:color w:val="000000"/>
                <w:sz w:val="22"/>
                <w:szCs w:val="22"/>
                <w:lang w:val="zh-CN"/>
              </w:rPr>
              <w:t>）职工1270人，成立了安全生产委员会，设置有安全管理机构</w:t>
            </w:r>
            <w:r>
              <w:rPr>
                <w:color w:val="000000"/>
                <w:sz w:val="22"/>
                <w:szCs w:val="22"/>
              </w:rPr>
              <w:t>-</w:t>
            </w:r>
            <w:r>
              <w:rPr>
                <w:color w:val="000000"/>
                <w:sz w:val="22"/>
                <w:szCs w:val="22"/>
                <w:lang w:val="zh-CN"/>
              </w:rPr>
              <w:t>安全保卫部，配备专职和兼职安全管理人员</w:t>
            </w:r>
            <w:r>
              <w:rPr>
                <w:rFonts w:hint="eastAsia"/>
                <w:color w:val="000000"/>
                <w:sz w:val="22"/>
                <w:szCs w:val="22"/>
                <w:lang w:val="en-US" w:eastAsia="zh-CN"/>
              </w:rPr>
              <w:t>45</w:t>
            </w:r>
            <w:r>
              <w:rPr>
                <w:color w:val="000000"/>
                <w:sz w:val="22"/>
                <w:szCs w:val="22"/>
                <w:lang w:val="zh-CN"/>
              </w:rPr>
              <w:t>人，其中</w:t>
            </w:r>
            <w:r>
              <w:rPr>
                <w:color w:val="000000"/>
                <w:sz w:val="22"/>
                <w:szCs w:val="22"/>
              </w:rPr>
              <w:t>原料药分</w:t>
            </w:r>
            <w:r>
              <w:rPr>
                <w:color w:val="000000"/>
                <w:sz w:val="22"/>
                <w:szCs w:val="22"/>
                <w:lang w:val="zh-CN"/>
              </w:rPr>
              <w:t>厂配备有安全管理人员</w:t>
            </w:r>
            <w:r>
              <w:rPr>
                <w:rFonts w:hint="eastAsia"/>
                <w:color w:val="000000"/>
                <w:sz w:val="22"/>
                <w:szCs w:val="22"/>
                <w:lang w:val="en-US" w:eastAsia="zh-CN"/>
              </w:rPr>
              <w:t>27</w:t>
            </w:r>
            <w:r>
              <w:rPr>
                <w:color w:val="000000"/>
                <w:sz w:val="22"/>
                <w:szCs w:val="22"/>
                <w:lang w:val="zh-CN"/>
              </w:rPr>
              <w:t>人</w:t>
            </w:r>
            <w:r>
              <w:rPr>
                <w:color w:val="000000"/>
                <w:sz w:val="22"/>
                <w:szCs w:val="22"/>
              </w:rPr>
              <w:t>。</w:t>
            </w:r>
          </w:p>
          <w:p>
            <w:pPr>
              <w:keepNext w:val="0"/>
              <w:keepLines w:val="0"/>
              <w:pageBreakBefore w:val="0"/>
              <w:widowControl w:val="0"/>
              <w:kinsoku/>
              <w:wordWrap/>
              <w:overflowPunct/>
              <w:topLinePunct w:val="0"/>
              <w:bidi w:val="0"/>
              <w:spacing w:line="240" w:lineRule="auto"/>
              <w:ind w:firstLine="440" w:firstLineChars="200"/>
              <w:jc w:val="left"/>
              <w:textAlignment w:val="auto"/>
              <w:rPr>
                <w:rFonts w:hint="eastAsia"/>
                <w:sz w:val="21"/>
                <w:szCs w:val="21"/>
              </w:rPr>
            </w:pPr>
            <w:r>
              <w:rPr>
                <w:color w:val="000000"/>
                <w:sz w:val="22"/>
                <w:szCs w:val="24"/>
              </w:rPr>
              <w:t>天方药业原料药分厂于2020年6月5日延期取得《危险化学品安全使用许可证》，编号为豫Q危化使字【2020】0001号。有效期：2020年6月5日至2023后6月4日。许可范围为使用硝酸铵700吨/年。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sz w:val="21"/>
                <w:szCs w:val="21"/>
              </w:rPr>
            </w:pPr>
            <w:r>
              <w:rPr>
                <w:rFonts w:hint="eastAsia"/>
                <w:b/>
                <w:bCs/>
                <w:sz w:val="21"/>
                <w:szCs w:val="21"/>
                <w:lang w:eastAsia="zh-CN"/>
              </w:rPr>
              <w:t>评价组认为天方药业有限公司原料药分厂安全现状符合危险化学品使用企业安全生产条件。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朱义辉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王卫平</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李孟洋</w:t>
            </w:r>
          </w:p>
        </w:tc>
        <w:tc>
          <w:tcPr>
            <w:tcW w:w="2879" w:type="dxa"/>
            <w:gridSpan w:val="2"/>
            <w:noWrap w:val="0"/>
            <w:vAlign w:val="center"/>
          </w:tcPr>
          <w:p>
            <w:pPr>
              <w:adjustRightInd w:val="0"/>
              <w:snapToGrid w:val="0"/>
              <w:jc w:val="center"/>
              <w:rPr>
                <w:rFonts w:hint="default"/>
                <w:sz w:val="21"/>
                <w:szCs w:val="21"/>
                <w:lang w:val="en-US"/>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2023.2.28</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eastAsia="宋体"/>
                <w:sz w:val="21"/>
                <w:szCs w:val="21"/>
                <w:lang w:eastAsia="zh-CN"/>
              </w:rPr>
            </w:pPr>
            <w:r>
              <w:rPr>
                <w:rFonts w:hint="eastAsia"/>
                <w:color w:val="auto"/>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2023.2.28</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466F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ind w:left="420" w:leftChars="200" w:firstLine="420" w:firstLineChars="200"/>
    </w:pPr>
    <w:rPr>
      <w:rFonts w:ascii="Times New Roman" w:hAnsi="Times New Roman"/>
      <w:sz w:val="21"/>
    </w:rPr>
  </w:style>
  <w:style w:type="paragraph" w:styleId="3">
    <w:name w:val="Body Text Indent"/>
    <w:basedOn w:val="1"/>
    <w:next w:val="4"/>
    <w:qFormat/>
    <w:uiPriority w:val="0"/>
    <w:pPr>
      <w:ind w:firstLine="568" w:firstLineChars="203"/>
    </w:pPr>
    <w:rPr>
      <w:sz w:val="28"/>
    </w:rPr>
  </w:style>
  <w:style w:type="paragraph" w:styleId="4">
    <w:name w:val="index heading"/>
    <w:basedOn w:val="1"/>
    <w:next w:val="5"/>
    <w:qFormat/>
    <w:uiPriority w:val="0"/>
  </w:style>
  <w:style w:type="paragraph" w:styleId="5">
    <w:name w:val="index 1"/>
    <w:basedOn w:val="1"/>
    <w:next w:val="1"/>
    <w:qFormat/>
    <w:uiPriority w:val="0"/>
    <w:pPr>
      <w:jc w:val="center"/>
    </w:pPr>
    <w:rPr>
      <w:snapToGrid w:val="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2023-06-21T02:53:42Z</dcterms:created>
  <dc:creator>Administrator</dc:creator>
  <cp:lastModifiedBy>如果可以</cp:lastModifiedBy>
  <dcterms:modified xsi:type="dcterms:W3CDTF">2023-06-21T02:54:03Z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1D2EAC71FBA74AFBA3E8226C9440474C_12</vt:lpwstr>
  </property>
</Properties>
</file>