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5EC04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jc w:val="center"/>
        <w:textAlignment w:val="auto"/>
        <w:outlineLvl w:val="0"/>
        <w:rPr>
          <w:rFonts w:eastAsia="黑体"/>
          <w:kern w:val="44"/>
          <w:sz w:val="32"/>
          <w:szCs w:val="44"/>
        </w:rPr>
      </w:pPr>
      <w:bookmarkStart w:id="0" w:name="_Toc83652479"/>
      <w:r>
        <w:rPr>
          <w:rFonts w:eastAsia="黑体"/>
          <w:kern w:val="44"/>
          <w:sz w:val="32"/>
          <w:szCs w:val="44"/>
        </w:rPr>
        <w:t>安全评价报告网上公开信息表</w:t>
      </w:r>
      <w:bookmarkEnd w:id="0"/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1"/>
        <w:gridCol w:w="1463"/>
        <w:gridCol w:w="2204"/>
        <w:gridCol w:w="675"/>
        <w:gridCol w:w="423"/>
        <w:gridCol w:w="2403"/>
      </w:tblGrid>
      <w:tr w14:paraId="523124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5437EA30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安全评价机构名称</w:t>
            </w:r>
          </w:p>
        </w:tc>
        <w:tc>
          <w:tcPr>
            <w:tcW w:w="3667" w:type="dxa"/>
            <w:gridSpan w:val="2"/>
            <w:noWrap w:val="0"/>
            <w:vAlign w:val="center"/>
          </w:tcPr>
          <w:p w14:paraId="4DD3DFEF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河南中咨安全工程师事务所有限公司</w:t>
            </w:r>
          </w:p>
        </w:tc>
        <w:tc>
          <w:tcPr>
            <w:tcW w:w="1098" w:type="dxa"/>
            <w:gridSpan w:val="2"/>
            <w:noWrap w:val="0"/>
            <w:vAlign w:val="center"/>
          </w:tcPr>
          <w:p w14:paraId="11433071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资质证号</w:t>
            </w:r>
          </w:p>
        </w:tc>
        <w:tc>
          <w:tcPr>
            <w:tcW w:w="2403" w:type="dxa"/>
            <w:noWrap w:val="0"/>
            <w:vAlign w:val="center"/>
          </w:tcPr>
          <w:p w14:paraId="06B779FF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APJ-（</w:t>
            </w:r>
            <w:r>
              <w:rPr>
                <w:rFonts w:hint="eastAsia"/>
                <w:sz w:val="21"/>
                <w:szCs w:val="21"/>
              </w:rPr>
              <w:t>豫</w:t>
            </w:r>
            <w:r>
              <w:rPr>
                <w:sz w:val="21"/>
                <w:szCs w:val="21"/>
              </w:rPr>
              <w:t>）-016</w:t>
            </w:r>
          </w:p>
        </w:tc>
      </w:tr>
      <w:tr w14:paraId="00F692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7BAC9E7F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安全评价项目名称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74A23BDF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zh-CN" w:eastAsia="zh-CN"/>
              </w:rPr>
              <w:t>西峡县享通成品油销售有限公司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安全现状评价</w:t>
            </w:r>
          </w:p>
        </w:tc>
      </w:tr>
      <w:tr w14:paraId="72F827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941" w:type="dxa"/>
            <w:noWrap w:val="0"/>
            <w:vAlign w:val="center"/>
          </w:tcPr>
          <w:p w14:paraId="7FDD4C5C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报告编号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0590C517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豫安评2023120316</w:t>
            </w:r>
          </w:p>
        </w:tc>
      </w:tr>
      <w:tr w14:paraId="39B20F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941" w:type="dxa"/>
            <w:noWrap w:val="0"/>
            <w:vAlign w:val="center"/>
          </w:tcPr>
          <w:p w14:paraId="70EF474A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安全评价项目简介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606DD6F6">
            <w:pPr>
              <w:tabs>
                <w:tab w:val="left" w:pos="7200"/>
              </w:tabs>
              <w:spacing w:line="360" w:lineRule="auto"/>
              <w:ind w:firstLine="584"/>
              <w:rPr>
                <w:rFonts w:hint="eastAsia" w:ascii="宋体" w:hAnsi="宋体" w:eastAsia="宋体" w:cs="宋体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西峡县享通成品油销售有限公司（原名：西峡县西坪供销社红太阳加油站）位于河南省南阳市西峡县西坪镇花园关村一组（312国道1240公里处）99号，为有限责任公司，法定代表人杨祖哲。站区占地面积约1758.9m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，现有人员6人，其中有安全管理人员1名，具体负责加油站的安全管理工作。于2021年1月取得有《危险化学品经营许可证》宛危化经字【2021】0018号，有效期至2024年01月27日，许可经营范围为乙醇汽油、柴油。</w:t>
            </w:r>
          </w:p>
          <w:p w14:paraId="03429ED8">
            <w:pPr>
              <w:keepNext w:val="0"/>
              <w:keepLines w:val="0"/>
              <w:pageBreakBefore w:val="0"/>
              <w:widowControl w:val="0"/>
              <w:tabs>
                <w:tab w:val="left" w:pos="72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84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该站安装有加油机4台，地埋式油罐4个，其中50m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汽油罐1个，50m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柴油罐3个。柴油折半后总储量125m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。根据《汽车加油加气加氢站技术标准》GB50156-2021中加油站分级的标准，西峡县享通成品油销售有限公司属二级加油站。</w:t>
            </w:r>
          </w:p>
        </w:tc>
      </w:tr>
      <w:tr w14:paraId="4E8FDD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941" w:type="dxa"/>
            <w:noWrap w:val="0"/>
            <w:vAlign w:val="center"/>
          </w:tcPr>
          <w:p w14:paraId="13E20B22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安全评价结论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5E8B7F14">
            <w:pPr>
              <w:spacing w:line="280" w:lineRule="exact"/>
              <w:ind w:firstLine="420" w:firstLineChars="2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西峡县享通成品油销售有限公司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符合国家有关的法律、法规及标准的要求，经营场地及储存设施符合《汽车加油加气加氢站技术标准》GB50156-2021的有关规定，符合加油站安全经营条件。</w:t>
            </w:r>
          </w:p>
        </w:tc>
      </w:tr>
      <w:tr w14:paraId="4487E1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3A721FE6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评价类别（</w:t>
            </w:r>
            <w:r>
              <w:rPr>
                <w:rFonts w:hint="eastAsia" w:ascii="宋体" w:hAnsi="宋体"/>
                <w:sz w:val="21"/>
                <w:szCs w:val="21"/>
              </w:rPr>
              <w:t>√</w:t>
            </w:r>
            <w:r>
              <w:rPr>
                <w:sz w:val="21"/>
                <w:szCs w:val="21"/>
              </w:rPr>
              <w:t>）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201332A1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预评价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 xml:space="preserve">验收评价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sz w:val="21"/>
                <w:szCs w:val="21"/>
              </w:rPr>
              <w:t>现状评价</w:t>
            </w:r>
            <w:r>
              <w:rPr>
                <w:rFonts w:hint="eastAsia" w:ascii="宋体" w:hAnsi="宋体"/>
                <w:sz w:val="21"/>
                <w:szCs w:val="21"/>
              </w:rPr>
              <w:t>√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 xml:space="preserve"> 其他安全评价</w:t>
            </w:r>
          </w:p>
        </w:tc>
      </w:tr>
      <w:tr w14:paraId="0DF3ED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3BDAA9C5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安全评价项目组长</w:t>
            </w:r>
          </w:p>
        </w:tc>
        <w:tc>
          <w:tcPr>
            <w:tcW w:w="1463" w:type="dxa"/>
            <w:noWrap w:val="0"/>
            <w:vAlign w:val="center"/>
          </w:tcPr>
          <w:p w14:paraId="4998873C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2D2B0B89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报告审核人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742540EC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马地</w:t>
            </w:r>
          </w:p>
        </w:tc>
      </w:tr>
      <w:tr w14:paraId="000124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3D54924A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技术负责人</w:t>
            </w:r>
          </w:p>
        </w:tc>
        <w:tc>
          <w:tcPr>
            <w:tcW w:w="1463" w:type="dxa"/>
            <w:noWrap w:val="0"/>
            <w:vAlign w:val="center"/>
          </w:tcPr>
          <w:p w14:paraId="795ABD44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王宏伟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508D8D86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过程控制负责人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30AE781E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贺克永</w:t>
            </w:r>
          </w:p>
        </w:tc>
      </w:tr>
      <w:tr w14:paraId="051EB5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 w14:paraId="43EE9AF3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评价报告编制人</w:t>
            </w:r>
          </w:p>
        </w:tc>
        <w:tc>
          <w:tcPr>
            <w:tcW w:w="1463" w:type="dxa"/>
            <w:noWrap w:val="0"/>
            <w:vAlign w:val="center"/>
          </w:tcPr>
          <w:p w14:paraId="08C6E3A4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 名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4ECBD5BE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职业证书编号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1A0FD816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资质等级</w:t>
            </w:r>
          </w:p>
        </w:tc>
      </w:tr>
      <w:tr w14:paraId="07E170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4350591B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4995B9C8">
            <w:pPr>
              <w:jc w:val="center"/>
              <w:rPr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1DF7F41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0800000000202893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626C5B82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 w14:paraId="2C1768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5A021CE2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3322E16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祁岩峰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79D1A052">
            <w:pPr>
              <w:widowControl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1100000000303024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22F843B3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76BF37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79D7BFBC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6EC3841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李振都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421B173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1100000000301436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09CBECC8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49CD68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39C82D2F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35710E5E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张利强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7BD38332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1500000000201155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55D73AE2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 w14:paraId="7A1AC7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 w14:paraId="30206D12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参与评价工作的安全评价师</w:t>
            </w:r>
          </w:p>
        </w:tc>
        <w:tc>
          <w:tcPr>
            <w:tcW w:w="1463" w:type="dxa"/>
            <w:noWrap w:val="0"/>
            <w:vAlign w:val="center"/>
          </w:tcPr>
          <w:p w14:paraId="73AE7CF0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 名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7521F3DE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职业证书编号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6EED81E2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资质等级</w:t>
            </w:r>
          </w:p>
        </w:tc>
      </w:tr>
      <w:tr w14:paraId="565F87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34538DD1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5C3AF47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2719CB5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0800000000202893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129BB1DA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 w14:paraId="2E7722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6357DC77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7523D79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祁岩峰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35FD1448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1100000000303024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00BF9614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0E426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12D4DD7C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29EE0E6C">
            <w:pPr>
              <w:jc w:val="center"/>
              <w:rPr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李振都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198C5DD6">
            <w:pPr>
              <w:jc w:val="center"/>
              <w:rPr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1100000000301436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5FE191FC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5AFE50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68D0654F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7A18E4B2">
            <w:pPr>
              <w:adjustRightInd w:val="0"/>
              <w:snapToGrid w:val="0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张利强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6FBFEB2E">
            <w:pPr>
              <w:adjustRightInd w:val="0"/>
              <w:snapToGrid w:val="0"/>
              <w:jc w:val="center"/>
              <w:rPr>
                <w:rFonts w:hint="default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1500000000201155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4BF93393">
            <w:pPr>
              <w:spacing w:line="280" w:lineRule="exact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 w14:paraId="374705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5D2999ED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64D6DB8E">
            <w:pPr>
              <w:adjustRightInd w:val="0"/>
              <w:snapToGrid w:val="0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李孟洋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171294BF">
            <w:pPr>
              <w:adjustRightInd w:val="0"/>
              <w:snapToGrid w:val="0"/>
              <w:jc w:val="center"/>
              <w:rPr>
                <w:rFonts w:hint="default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</w:t>
            </w:r>
            <w:r>
              <w:rPr>
                <w:sz w:val="21"/>
                <w:szCs w:val="21"/>
              </w:rPr>
              <w:t>00000000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1394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7EBFFEFC">
            <w:pPr>
              <w:spacing w:line="280" w:lineRule="exact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68811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27CF9EF9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1ED5F11A">
            <w:pPr>
              <w:adjustRightInd w:val="0"/>
              <w:snapToGrid w:val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王卫平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3E835DA9">
            <w:pPr>
              <w:adjustRightInd w:val="0"/>
              <w:snapToGrid w:val="0"/>
              <w:jc w:val="center"/>
              <w:rPr>
                <w:rFonts w:hint="default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  <w:r>
              <w:rPr>
                <w:sz w:val="21"/>
                <w:szCs w:val="21"/>
              </w:rPr>
              <w:t>00000000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0291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1E4FF928">
            <w:pPr>
              <w:spacing w:line="280" w:lineRule="exact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612F8C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 w14:paraId="2B5CB78E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参与评价工作的技术专家</w:t>
            </w:r>
          </w:p>
        </w:tc>
        <w:tc>
          <w:tcPr>
            <w:tcW w:w="1463" w:type="dxa"/>
            <w:noWrap w:val="0"/>
            <w:vAlign w:val="center"/>
          </w:tcPr>
          <w:p w14:paraId="59411E0F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 名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2328C9D1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2826" w:type="dxa"/>
            <w:gridSpan w:val="2"/>
            <w:noWrap w:val="0"/>
            <w:vAlign w:val="center"/>
          </w:tcPr>
          <w:p w14:paraId="0C1E8EE3">
            <w:pPr>
              <w:spacing w:line="280" w:lineRule="exact"/>
              <w:rPr>
                <w:sz w:val="21"/>
                <w:szCs w:val="21"/>
              </w:rPr>
            </w:pPr>
          </w:p>
        </w:tc>
      </w:tr>
      <w:tr w14:paraId="7037FC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387F54A7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5B46CF75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23B52355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3073D98B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</w:tr>
      <w:tr w14:paraId="684E3A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 w14:paraId="6D1D9A75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现场开展安全评价工作情况</w:t>
            </w:r>
          </w:p>
        </w:tc>
        <w:tc>
          <w:tcPr>
            <w:tcW w:w="1463" w:type="dxa"/>
            <w:noWrap w:val="0"/>
            <w:vAlign w:val="center"/>
          </w:tcPr>
          <w:p w14:paraId="7B386951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人员名单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65B12FE8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pacing w:val="-11"/>
                <w:sz w:val="21"/>
                <w:szCs w:val="21"/>
              </w:rPr>
              <w:t>到现场开展安全评价工作的时间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02F264E5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到现场主要任务</w:t>
            </w:r>
          </w:p>
        </w:tc>
      </w:tr>
      <w:tr w14:paraId="0FE82B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17294A53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3DEF13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2A04FB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2023.11.14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06119BB6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看现场、协调</w:t>
            </w:r>
          </w:p>
        </w:tc>
      </w:tr>
      <w:tr w14:paraId="6FB77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31E41075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54D6CA9C">
            <w:pPr>
              <w:spacing w:line="28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李振都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007EBD40">
            <w:pPr>
              <w:spacing w:line="280" w:lineRule="exact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2023.11.14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3870EB73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看现场、收集资料</w:t>
            </w:r>
          </w:p>
        </w:tc>
      </w:tr>
    </w:tbl>
    <w:p w14:paraId="3F65FCF6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lNzVjYjRmMTI0ZTJjMGNlZTljZTNlODg0OTc3YjEifQ=="/>
  </w:docVars>
  <w:rsids>
    <w:rsidRoot w:val="00000000"/>
    <w:rsid w:val="1D17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2024-08-21T11:17:34Z</dcterms:created>
  <dc:creator>Administrator</dc:creator>
  <cp:lastModifiedBy>如果可以</cp:lastModifiedBy>
  <dcterms:modified xsi:type="dcterms:W3CDTF">2024-08-21T11:17:52Z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8786C22203A64C18B7C7614C3E341561_12</vt:lpwstr>
  </property>
</Properties>
</file>