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0F7B"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网上公开信息表</w:t>
      </w:r>
    </w:p>
    <w:tbl>
      <w:tblPr>
        <w:tblStyle w:val="2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77A9E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B93BB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00970FD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511B1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004197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1EF31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BD347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090DE6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镇平县海成加油站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4514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75AFE6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B8D7E9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豫安评202507021798</w:t>
            </w:r>
          </w:p>
        </w:tc>
      </w:tr>
      <w:tr w14:paraId="18F5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7777CE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8F83A68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4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0"/>
              </w:rPr>
              <w:t>镇平县海成加油站，原属于中石化镇平分公司下属的禹皇庙加油点，</w:t>
            </w:r>
            <w:r>
              <w:rPr>
                <w:spacing w:val="6"/>
                <w:sz w:val="21"/>
                <w:szCs w:val="20"/>
              </w:rPr>
              <w:t>位于</w:t>
            </w:r>
            <w:r>
              <w:rPr>
                <w:rFonts w:hint="eastAsia"/>
                <w:spacing w:val="6"/>
                <w:sz w:val="21"/>
                <w:szCs w:val="20"/>
              </w:rPr>
              <w:t>镇平县张林乡禹王庙村</w:t>
            </w:r>
            <w:r>
              <w:rPr>
                <w:spacing w:val="6"/>
                <w:sz w:val="21"/>
                <w:szCs w:val="20"/>
              </w:rPr>
              <w:t>，为</w:t>
            </w:r>
            <w:r>
              <w:rPr>
                <w:rFonts w:hint="eastAsia"/>
                <w:spacing w:val="6"/>
                <w:sz w:val="21"/>
                <w:szCs w:val="20"/>
              </w:rPr>
              <w:t>非公司私营企业</w:t>
            </w:r>
            <w:r>
              <w:rPr>
                <w:spacing w:val="6"/>
                <w:sz w:val="21"/>
                <w:szCs w:val="20"/>
              </w:rPr>
              <w:t>，法定代表人</w:t>
            </w:r>
            <w:r>
              <w:rPr>
                <w:rFonts w:hint="eastAsia"/>
                <w:spacing w:val="6"/>
                <w:sz w:val="21"/>
                <w:szCs w:val="20"/>
              </w:rPr>
              <w:t>程大海</w:t>
            </w:r>
            <w:r>
              <w:rPr>
                <w:spacing w:val="6"/>
                <w:sz w:val="21"/>
                <w:szCs w:val="20"/>
              </w:rPr>
              <w:t>。站区占地面积约</w:t>
            </w:r>
            <w:r>
              <w:rPr>
                <w:rFonts w:hint="eastAsia"/>
                <w:spacing w:val="6"/>
                <w:sz w:val="21"/>
                <w:szCs w:val="20"/>
              </w:rPr>
              <w:t>1000m</w:t>
            </w:r>
            <w:r>
              <w:rPr>
                <w:spacing w:val="6"/>
                <w:sz w:val="21"/>
                <w:szCs w:val="20"/>
                <w:vertAlign w:val="superscript"/>
              </w:rPr>
              <w:t>2</w:t>
            </w:r>
            <w:r>
              <w:rPr>
                <w:spacing w:val="6"/>
                <w:sz w:val="21"/>
                <w:szCs w:val="20"/>
              </w:rPr>
              <w:t>，现有人员</w:t>
            </w:r>
            <w:r>
              <w:rPr>
                <w:rFonts w:hint="eastAsia"/>
                <w:spacing w:val="6"/>
                <w:sz w:val="21"/>
                <w:szCs w:val="20"/>
              </w:rPr>
              <w:t>3人</w:t>
            </w:r>
            <w:r>
              <w:rPr>
                <w:spacing w:val="6"/>
                <w:sz w:val="21"/>
                <w:szCs w:val="20"/>
              </w:rPr>
              <w:t>，</w:t>
            </w:r>
            <w:r>
              <w:rPr>
                <w:rFonts w:hint="eastAsia"/>
                <w:spacing w:val="6"/>
                <w:sz w:val="21"/>
                <w:szCs w:val="20"/>
              </w:rPr>
              <w:t>其中</w:t>
            </w:r>
            <w:r>
              <w:rPr>
                <w:spacing w:val="6"/>
                <w:sz w:val="21"/>
                <w:szCs w:val="20"/>
              </w:rPr>
              <w:t>安全管理人员1名，具体负责加油站的安全管理工作。取得有《危险化学品经营许可证》</w:t>
            </w:r>
            <w:r>
              <w:rPr>
                <w:rFonts w:hint="eastAsia"/>
                <w:bCs/>
                <w:sz w:val="21"/>
                <w:szCs w:val="21"/>
              </w:rPr>
              <w:t>（豫R）危化经字【2022】00462，有效期至2025年9月26日</w:t>
            </w:r>
            <w:r>
              <w:rPr>
                <w:spacing w:val="6"/>
                <w:sz w:val="21"/>
                <w:szCs w:val="20"/>
              </w:rPr>
              <w:t>，</w:t>
            </w:r>
            <w:r>
              <w:rPr>
                <w:spacing w:val="6"/>
                <w:sz w:val="21"/>
                <w:szCs w:val="21"/>
              </w:rPr>
              <w:t>许可经营范围为乙醇汽油、柴油。</w:t>
            </w:r>
          </w:p>
          <w:p w14:paraId="29F551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该站安装有</w:t>
            </w:r>
            <w:r>
              <w:rPr>
                <w:rFonts w:hint="eastAsia"/>
                <w:color w:val="000000"/>
                <w:sz w:val="21"/>
                <w:szCs w:val="21"/>
              </w:rPr>
              <w:t>四</w:t>
            </w:r>
            <w:r>
              <w:rPr>
                <w:color w:val="000000"/>
                <w:sz w:val="21"/>
                <w:szCs w:val="21"/>
              </w:rPr>
              <w:t>枪加油机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、单枪加油机各2台</w:t>
            </w:r>
            <w:r>
              <w:rPr>
                <w:color w:val="000000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>地埋式油罐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个，</w:t>
            </w:r>
            <w:r>
              <w:rPr>
                <w:rFonts w:hint="eastAsia"/>
                <w:sz w:val="21"/>
                <w:szCs w:val="21"/>
              </w:rPr>
              <w:t>其中30m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柴油罐1个，30m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汽油罐2个</w:t>
            </w:r>
            <w:r>
              <w:rPr>
                <w:sz w:val="21"/>
                <w:szCs w:val="21"/>
              </w:rPr>
              <w:t>。柴油折半后总储量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75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1"/>
                <w:szCs w:val="21"/>
              </w:rPr>
              <w:t>镇平县海成加油站</w:t>
            </w:r>
            <w:r>
              <w:rPr>
                <w:sz w:val="21"/>
                <w:szCs w:val="21"/>
              </w:rPr>
              <w:t>属三级加油站。</w:t>
            </w:r>
          </w:p>
        </w:tc>
      </w:tr>
      <w:tr w14:paraId="6E8F2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4E0DB0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53A65A9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镇平县海成加油站符合国家有关的法律、法规及标准的要求，经营场地及储存设施符合《汽车加油加气加氢站技术标准》GB50156-2021的有关规定，符合加油站安全经营条件。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63A52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6F9493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1F64D4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48714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3375E7B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7D9E16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BA429C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53207F0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5F36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63BBA25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1CFD533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FA4F0F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3D897A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692A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A13C2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758521E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B620AE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F7ADAB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CB3D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B701B0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E197DC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84FE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BFBBE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CBD3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EB4DA9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48A928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6DBA6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D617F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EB0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BD33F0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9F5A8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382D9D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C7C3A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2E1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3299D5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D8F893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FD86C6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8461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B4B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55EE4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37A2E06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443E8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25AE5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201D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D71C5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7F88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FA8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D4037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849C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629A88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15ECC4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AD44CE1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104CC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D6F8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782830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9CAA846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46F034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C90C83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A4A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6BA5C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557F82E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F909F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7ABDFD6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311F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B830C0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32BF69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75FEF8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209DF9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1F1A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CDD656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24A2710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E66DED0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44B1FBF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6BE2E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917F00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AAD75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67C73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31251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6EA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C57F7D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1EE878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D0E5B0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18E8A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27B1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5F2AD1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A48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FD3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2025.6.9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E39F1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1608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0DAF7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124BFA">
            <w:pPr>
              <w:spacing w:line="28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79304DF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2025.6.9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EF805F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DA08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7EEA"/>
    <w:rsid w:val="740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。正文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Times New Roman"/>
      <w:kern w:val="28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856</Characters>
  <Lines>0</Lines>
  <Paragraphs>0</Paragraphs>
  <TotalTime>0</TotalTime>
  <ScaleCrop>false</ScaleCrop>
  <LinksUpToDate>false</LinksUpToDate>
  <CharactersWithSpaces>871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2026-02-09T11:10:00Z</dcterms:created>
  <dc:creator>Administrator</dc:creator>
  <cp:lastModifiedBy>如果可以</cp:lastModifiedBy>
  <dcterms:modified xsi:type="dcterms:W3CDTF">2026-02-10T08:30:28Z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B03306FB74BA40BA9660C136AFAFF4B5_12</vt:lpwstr>
  </property>
</Properties>
</file>